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B" w:rsidRPr="00206816" w:rsidRDefault="00093256" w:rsidP="00F4691B">
      <w:pPr>
        <w:spacing w:after="0" w:line="240" w:lineRule="auto"/>
        <w:ind w:right="1124"/>
        <w:contextualSpacing/>
        <w:rPr>
          <w:rFonts w:ascii="Calibri"/>
          <w:color w:val="231F20"/>
          <w:sz w:val="18"/>
        </w:rPr>
      </w:pPr>
      <w:r>
        <w:rPr>
          <w:rFonts w:ascii="Calibri"/>
          <w:color w:val="0364A3"/>
          <w:w w:val="105"/>
          <w:sz w:val="52"/>
        </w:rPr>
        <w:t>CYNK-001</w:t>
      </w:r>
      <w:r w:rsidR="00D2161F">
        <w:rPr>
          <w:rFonts w:ascii="Calibri"/>
          <w:color w:val="0364A3"/>
          <w:w w:val="105"/>
          <w:sz w:val="52"/>
        </w:rPr>
        <w:t xml:space="preserve"> </w:t>
      </w:r>
      <w:r>
        <w:rPr>
          <w:rFonts w:ascii="Calibri"/>
          <w:color w:val="0364A3"/>
          <w:w w:val="105"/>
          <w:sz w:val="52"/>
        </w:rPr>
        <w:t>COVID-19</w:t>
      </w:r>
      <w:r w:rsidR="00F4691B">
        <w:rPr>
          <w:rFonts w:ascii="Calibri"/>
          <w:color w:val="0364A3"/>
          <w:w w:val="105"/>
          <w:sz w:val="52"/>
        </w:rPr>
        <w:t xml:space="preserve"> </w:t>
      </w:r>
      <w:r w:rsidR="00F4691B" w:rsidRPr="007D031B">
        <w:rPr>
          <w:rFonts w:ascii="Calibri"/>
          <w:color w:val="0364A3"/>
          <w:w w:val="105"/>
          <w:sz w:val="52"/>
        </w:rPr>
        <w:t>Clinical Trial</w:t>
      </w:r>
    </w:p>
    <w:p w:rsidR="00F4691B" w:rsidRPr="00810AC9" w:rsidRDefault="00F4691B" w:rsidP="00F4691B">
      <w:pPr>
        <w:spacing w:after="0" w:line="240" w:lineRule="auto"/>
        <w:ind w:right="1124"/>
        <w:contextualSpacing/>
        <w:rPr>
          <w:rFonts w:ascii="Calibri" w:eastAsia="Calibri" w:hAnsi="Calibri" w:cs="Calibri"/>
        </w:rPr>
      </w:pPr>
      <w:r w:rsidRPr="00810AC9">
        <w:rPr>
          <w:rFonts w:ascii="Calibri"/>
          <w:color w:val="231F20"/>
        </w:rPr>
        <w:t xml:space="preserve">University of California, Irvine </w:t>
      </w:r>
      <w:r w:rsidRPr="00810AC9">
        <w:rPr>
          <w:rFonts w:ascii="Calibri"/>
          <w:color w:val="0364A3"/>
          <w:w w:val="95"/>
        </w:rPr>
        <w:t xml:space="preserve">| </w:t>
      </w:r>
      <w:r w:rsidRPr="00810AC9">
        <w:rPr>
          <w:rFonts w:ascii="Calibri"/>
          <w:color w:val="231F20"/>
        </w:rPr>
        <w:t xml:space="preserve">UCLA-UCI Alpha Stem Cell Clinic </w:t>
      </w:r>
    </w:p>
    <w:p w:rsidR="00F4691B" w:rsidRPr="00206816" w:rsidRDefault="00F4691B" w:rsidP="00F4691B">
      <w:pPr>
        <w:spacing w:after="0" w:line="240" w:lineRule="auto"/>
        <w:contextualSpacing/>
        <w:rPr>
          <w:b/>
          <w:color w:val="0364A3"/>
          <w:sz w:val="18"/>
        </w:rPr>
      </w:pPr>
    </w:p>
    <w:p w:rsidR="00F4691B" w:rsidRPr="000E0EDD" w:rsidRDefault="00F4691B" w:rsidP="00F4691B">
      <w:pPr>
        <w:tabs>
          <w:tab w:val="left" w:pos="3960"/>
        </w:tabs>
        <w:rPr>
          <w:rFonts w:ascii="Arial" w:hAnsi="Arial" w:cs="Arial"/>
          <w:b/>
          <w:i/>
        </w:rPr>
      </w:pPr>
      <w:r w:rsidRPr="00FD1684">
        <w:rPr>
          <w:b/>
          <w:color w:val="0364A3"/>
          <w:sz w:val="24"/>
        </w:rPr>
        <w:t>Study Title:</w:t>
      </w:r>
      <w:r w:rsidRPr="007700AB">
        <w:rPr>
          <w:color w:val="0364A3"/>
          <w:sz w:val="24"/>
        </w:rPr>
        <w:t xml:space="preserve"> </w:t>
      </w:r>
      <w:r w:rsidR="00093256" w:rsidRPr="00093256">
        <w:rPr>
          <w:rFonts w:cs="Arial"/>
          <w:color w:val="5B9BD5" w:themeColor="accent1"/>
          <w:sz w:val="24"/>
          <w:szCs w:val="24"/>
        </w:rPr>
        <w:t>A Phase I/II study of human placental hematopoietic stem cell derived natural killer cells (CYNK-001) for the treatment of adults with COVID-19</w:t>
      </w:r>
    </w:p>
    <w:p w:rsidR="00F4691B" w:rsidRDefault="00F4691B" w:rsidP="00F4691B">
      <w:pPr>
        <w:spacing w:after="0" w:line="240" w:lineRule="auto"/>
        <w:contextualSpacing/>
        <w:jc w:val="both"/>
        <w:rPr>
          <w:color w:val="5B9BD5" w:themeColor="accent1"/>
          <w:w w:val="105"/>
          <w:sz w:val="24"/>
          <w:szCs w:val="24"/>
        </w:rPr>
      </w:pPr>
      <w:r w:rsidRPr="00FD1684">
        <w:rPr>
          <w:b/>
          <w:color w:val="0364A3"/>
          <w:w w:val="105"/>
          <w:sz w:val="24"/>
          <w:szCs w:val="24"/>
        </w:rPr>
        <w:t>Lead Investigator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 w:rsidR="00093256">
        <w:rPr>
          <w:color w:val="5B9BD5" w:themeColor="accent1"/>
          <w:w w:val="105"/>
          <w:sz w:val="24"/>
          <w:szCs w:val="24"/>
        </w:rPr>
        <w:t>Leonid Groysman</w:t>
      </w:r>
      <w:r w:rsidR="00D0202D">
        <w:rPr>
          <w:color w:val="5B9BD5" w:themeColor="accent1"/>
          <w:w w:val="105"/>
          <w:sz w:val="24"/>
          <w:szCs w:val="24"/>
        </w:rPr>
        <w:t>, MD</w:t>
      </w:r>
    </w:p>
    <w:p w:rsidR="000C09E5" w:rsidRDefault="000C09E5" w:rsidP="000C09E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b/>
          <w:color w:val="0364A3"/>
          <w:w w:val="105"/>
          <w:sz w:val="24"/>
          <w:szCs w:val="24"/>
        </w:rPr>
        <w:t>Study Sponsor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proofErr w:type="spellStart"/>
      <w:r w:rsidR="00093256" w:rsidRPr="00093256">
        <w:rPr>
          <w:color w:val="5B9BD5" w:themeColor="accent1"/>
          <w:w w:val="105"/>
          <w:sz w:val="24"/>
          <w:szCs w:val="24"/>
        </w:rPr>
        <w:t>Celularity</w:t>
      </w:r>
      <w:proofErr w:type="spellEnd"/>
      <w:r w:rsidR="00093256" w:rsidRPr="00093256">
        <w:rPr>
          <w:color w:val="5B9BD5" w:themeColor="accent1"/>
          <w:w w:val="105"/>
          <w:sz w:val="24"/>
          <w:szCs w:val="24"/>
        </w:rPr>
        <w:t xml:space="preserve"> Inc</w:t>
      </w:r>
      <w:r w:rsidR="00093256">
        <w:rPr>
          <w:color w:val="5B9BD5" w:themeColor="accent1"/>
          <w:w w:val="105"/>
          <w:sz w:val="24"/>
          <w:szCs w:val="24"/>
        </w:rPr>
        <w:t>.</w:t>
      </w:r>
    </w:p>
    <w:p w:rsidR="000C09E5" w:rsidRDefault="000C09E5" w:rsidP="00F4691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4691B" w:rsidRPr="000E0EDD" w:rsidRDefault="00F4691B" w:rsidP="00F4691B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  <w:sectPr w:rsidR="00F4691B" w:rsidRPr="00206816" w:rsidSect="003B0E4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What is the</w:t>
      </w:r>
      <w:r w:rsidRPr="005F621F">
        <w:rPr>
          <w:rFonts w:ascii="Calibri"/>
          <w:color w:val="0364A3"/>
          <w:spacing w:val="-12"/>
          <w:w w:val="105"/>
          <w:sz w:val="28"/>
        </w:rPr>
        <w:t xml:space="preserve"> </w:t>
      </w:r>
      <w:r w:rsidRPr="005F621F">
        <w:rPr>
          <w:rFonts w:ascii="Calibri"/>
          <w:color w:val="0364A3"/>
          <w:w w:val="105"/>
          <w:sz w:val="28"/>
        </w:rPr>
        <w:t>study?</w:t>
      </w:r>
    </w:p>
    <w:p w:rsidR="00F4691B" w:rsidRPr="005A15A2" w:rsidRDefault="00F4691B" w:rsidP="00F4691B">
      <w:pPr>
        <w:pStyle w:val="Bullet"/>
        <w:numPr>
          <w:ilvl w:val="0"/>
          <w:numId w:val="0"/>
        </w:numPr>
        <w:contextualSpacing/>
        <w:rPr>
          <w:rFonts w:asciiTheme="minorHAnsi" w:hAnsiTheme="minorHAnsi" w:cs="Arial"/>
          <w:sz w:val="22"/>
          <w:szCs w:val="22"/>
        </w:rPr>
      </w:pPr>
      <w:r w:rsidRPr="005A15A2">
        <w:rPr>
          <w:rFonts w:asciiTheme="minorHAnsi" w:hAnsiTheme="minorHAnsi" w:cs="Arial"/>
          <w:sz w:val="22"/>
          <w:szCs w:val="22"/>
        </w:rPr>
        <w:t>The p</w:t>
      </w:r>
      <w:r w:rsidR="00E74C0A">
        <w:rPr>
          <w:rFonts w:asciiTheme="minorHAnsi" w:hAnsiTheme="minorHAnsi" w:cs="Arial"/>
          <w:sz w:val="22"/>
          <w:szCs w:val="22"/>
        </w:rPr>
        <w:t xml:space="preserve">urpose of this study is to assess the safety </w:t>
      </w:r>
      <w:r w:rsidR="00553264" w:rsidRPr="00553264">
        <w:rPr>
          <w:rFonts w:asciiTheme="minorHAnsi" w:hAnsiTheme="minorHAnsi" w:cs="Arial"/>
          <w:sz w:val="22"/>
          <w:szCs w:val="22"/>
        </w:rPr>
        <w:t>of CYNK-001 and to test the effects of CYNK-001 on people with COVID-19.  The study plans to find out the best dose of CYNK-001 and to find out if CYNK-001 improves or worsens the disease.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long will my participation last?</w:t>
      </w:r>
    </w:p>
    <w:p w:rsidR="00F4691B" w:rsidRDefault="00F4691B" w:rsidP="00F4691B">
      <w:pPr>
        <w:spacing w:after="0" w:line="240" w:lineRule="auto"/>
        <w:contextualSpacing/>
        <w:rPr>
          <w:color w:val="231F20"/>
        </w:rPr>
      </w:pPr>
      <w:r>
        <w:rPr>
          <w:color w:val="231F20"/>
        </w:rPr>
        <w:t xml:space="preserve">Study participation will last approximately </w:t>
      </w:r>
      <w:r w:rsidR="00553264">
        <w:rPr>
          <w:color w:val="231F20"/>
        </w:rPr>
        <w:t>up to one year from the screening period.</w:t>
      </w:r>
      <w:r>
        <w:rPr>
          <w:color w:val="231F20"/>
        </w:rPr>
        <w:t xml:space="preserve"> </w:t>
      </w:r>
    </w:p>
    <w:p w:rsidR="00F4691B" w:rsidRPr="00866367" w:rsidRDefault="00F4691B" w:rsidP="00F4691B">
      <w:pPr>
        <w:spacing w:after="0" w:line="240" w:lineRule="auto"/>
        <w:contextualSpacing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can I take part in this trial?</w:t>
      </w:r>
    </w:p>
    <w:p w:rsidR="00FA004F" w:rsidRDefault="002E531C" w:rsidP="00F4691B">
      <w:pPr>
        <w:spacing w:after="0" w:line="240" w:lineRule="auto"/>
        <w:rPr>
          <w:color w:val="231F20"/>
        </w:rPr>
      </w:pPr>
      <w:r>
        <w:rPr>
          <w:color w:val="231F20"/>
        </w:rPr>
        <w:t>Approximately 86</w:t>
      </w:r>
      <w:r w:rsidR="00E56F1A">
        <w:rPr>
          <w:color w:val="231F20"/>
        </w:rPr>
        <w:t xml:space="preserve"> subjects </w:t>
      </w:r>
      <w:r w:rsidR="000C09E5">
        <w:rPr>
          <w:color w:val="231F20"/>
        </w:rPr>
        <w:t xml:space="preserve">will participate across all sites. UC Irvine will enroll </w:t>
      </w:r>
      <w:r>
        <w:rPr>
          <w:color w:val="231F20"/>
        </w:rPr>
        <w:t>up to 10</w:t>
      </w:r>
      <w:r w:rsidR="000C09E5">
        <w:rPr>
          <w:color w:val="231F20"/>
        </w:rPr>
        <w:t xml:space="preserve"> subjects. </w:t>
      </w:r>
    </w:p>
    <w:p w:rsidR="00FA004F" w:rsidRDefault="00FA004F" w:rsidP="00F4691B">
      <w:pPr>
        <w:spacing w:after="0" w:line="240" w:lineRule="auto"/>
        <w:rPr>
          <w:color w:val="231F20"/>
        </w:rPr>
      </w:pPr>
    </w:p>
    <w:p w:rsidR="00F4691B" w:rsidRPr="007D031B" w:rsidRDefault="00F4691B" w:rsidP="00F4691B">
      <w:pPr>
        <w:spacing w:after="0" w:line="240" w:lineRule="auto"/>
        <w:rPr>
          <w:color w:val="231F20"/>
        </w:rPr>
      </w:pPr>
      <w:r w:rsidRPr="00FA004F">
        <w:rPr>
          <w:i/>
          <w:color w:val="231F20"/>
        </w:rPr>
        <w:t>Please note this may not be a complete list of eligibility criteria.</w:t>
      </w:r>
      <w:bookmarkStart w:id="0" w:name="_GoBack"/>
      <w:bookmarkEnd w:id="0"/>
    </w:p>
    <w:p w:rsidR="00F4691B" w:rsidRPr="007D031B" w:rsidRDefault="00F4691B" w:rsidP="00F4691B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Inclusion Criteria</w:t>
      </w:r>
    </w:p>
    <w:p w:rsidR="00F4691B" w:rsidRPr="00956D31" w:rsidRDefault="00141A81" w:rsidP="00F4691B">
      <w:pPr>
        <w:pStyle w:val="ListParagraph"/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color w:val="231F20"/>
        </w:rPr>
        <w:t>Adults, ≥</w:t>
      </w:r>
      <w:r w:rsidR="00F4691B" w:rsidRPr="00956D31">
        <w:rPr>
          <w:color w:val="231F20"/>
        </w:rPr>
        <w:t xml:space="preserve"> 18</w:t>
      </w:r>
      <w:r>
        <w:rPr>
          <w:color w:val="231F20"/>
        </w:rPr>
        <w:t xml:space="preserve"> years of age </w:t>
      </w:r>
    </w:p>
    <w:p w:rsidR="00985888" w:rsidRPr="00985888" w:rsidRDefault="00985888" w:rsidP="00985888">
      <w:pPr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rFonts w:cs="Arial"/>
        </w:rPr>
        <w:t xml:space="preserve">Confirmed positive for SARS-CoV-2 as measured by </w:t>
      </w:r>
      <w:proofErr w:type="spellStart"/>
      <w:r>
        <w:rPr>
          <w:rFonts w:cs="Arial"/>
        </w:rPr>
        <w:t>rRT</w:t>
      </w:r>
      <w:proofErr w:type="spellEnd"/>
      <w:r>
        <w:rPr>
          <w:rFonts w:cs="Arial"/>
        </w:rPr>
        <w:t>-PCR.</w:t>
      </w:r>
    </w:p>
    <w:p w:rsidR="00985888" w:rsidRPr="00985888" w:rsidRDefault="00985888" w:rsidP="00985888">
      <w:pPr>
        <w:numPr>
          <w:ilvl w:val="0"/>
          <w:numId w:val="1"/>
        </w:numPr>
        <w:spacing w:after="0" w:line="240" w:lineRule="auto"/>
        <w:rPr>
          <w:color w:val="231F20"/>
        </w:rPr>
      </w:pPr>
      <w:r w:rsidRPr="00985888">
        <w:rPr>
          <w:color w:val="231F20"/>
        </w:rPr>
        <w:t>Subject is experiencing at least 2 of the 3 symptoms of the list below:</w:t>
      </w:r>
    </w:p>
    <w:p w:rsidR="00985888" w:rsidRPr="00985888" w:rsidRDefault="00985888" w:rsidP="00985888">
      <w:pPr>
        <w:numPr>
          <w:ilvl w:val="1"/>
          <w:numId w:val="1"/>
        </w:numPr>
        <w:spacing w:after="0" w:line="240" w:lineRule="auto"/>
        <w:rPr>
          <w:color w:val="231F20"/>
        </w:rPr>
      </w:pPr>
      <w:r w:rsidRPr="00985888">
        <w:rPr>
          <w:color w:val="231F20"/>
        </w:rPr>
        <w:t>a. Fever ≥ 38 C°</w:t>
      </w:r>
    </w:p>
    <w:p w:rsidR="00985888" w:rsidRPr="00985888" w:rsidRDefault="00985888" w:rsidP="00985888">
      <w:pPr>
        <w:numPr>
          <w:ilvl w:val="1"/>
          <w:numId w:val="1"/>
        </w:numPr>
        <w:spacing w:after="0" w:line="240" w:lineRule="auto"/>
        <w:rPr>
          <w:color w:val="231F20"/>
        </w:rPr>
      </w:pPr>
      <w:r w:rsidRPr="00985888">
        <w:rPr>
          <w:color w:val="231F20"/>
        </w:rPr>
        <w:t>b. Cough</w:t>
      </w:r>
    </w:p>
    <w:p w:rsidR="00985888" w:rsidRDefault="00985888" w:rsidP="00985888">
      <w:pPr>
        <w:numPr>
          <w:ilvl w:val="1"/>
          <w:numId w:val="1"/>
        </w:numPr>
        <w:spacing w:after="0" w:line="240" w:lineRule="auto"/>
        <w:rPr>
          <w:color w:val="231F20"/>
        </w:rPr>
      </w:pPr>
      <w:r w:rsidRPr="00985888">
        <w:rPr>
          <w:color w:val="231F20"/>
        </w:rPr>
        <w:t>c. Positive disease-related chest x-ray</w:t>
      </w:r>
    </w:p>
    <w:p w:rsidR="00141A81" w:rsidRDefault="00985888" w:rsidP="00985888">
      <w:pPr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color w:val="231F20"/>
        </w:rPr>
        <w:t>H</w:t>
      </w:r>
      <w:r w:rsidRPr="00985888">
        <w:rPr>
          <w:color w:val="231F20"/>
        </w:rPr>
        <w:t>as mild to moderate pulmonary involvement as measured by chest radiograph presenting with lower respiratory tract infection.</w:t>
      </w:r>
    </w:p>
    <w:p w:rsidR="00F4691B" w:rsidRPr="007D031B" w:rsidRDefault="00F4691B" w:rsidP="00F4691B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Exclusion Criteria</w:t>
      </w:r>
    </w:p>
    <w:p w:rsidR="00A00383" w:rsidRDefault="00A00383" w:rsidP="00A00383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>
        <w:rPr>
          <w:color w:val="231F20"/>
        </w:rPr>
        <w:t>N</w:t>
      </w:r>
      <w:r w:rsidRPr="00A00383">
        <w:rPr>
          <w:color w:val="231F20"/>
        </w:rPr>
        <w:t>ot formally admitted to the hospital.</w:t>
      </w:r>
    </w:p>
    <w:p w:rsidR="00A00383" w:rsidRDefault="00A00383" w:rsidP="00A00383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>
        <w:rPr>
          <w:color w:val="231F20"/>
        </w:rPr>
        <w:t>A</w:t>
      </w:r>
      <w:r w:rsidRPr="00A00383">
        <w:rPr>
          <w:color w:val="231F20"/>
        </w:rPr>
        <w:t>dmitted to Intensive Care Unit / Pulmonary Acute Care Unit designated area</w:t>
      </w:r>
      <w:r>
        <w:rPr>
          <w:color w:val="231F20"/>
        </w:rPr>
        <w:t xml:space="preserve"> </w:t>
      </w:r>
      <w:r w:rsidRPr="00A00383">
        <w:rPr>
          <w:color w:val="231F20"/>
        </w:rPr>
        <w:t>with severe pulmonary pneumonia, ARDS or Sepsis.</w:t>
      </w:r>
    </w:p>
    <w:p w:rsidR="00811808" w:rsidRDefault="00A00383" w:rsidP="00A00383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>
        <w:rPr>
          <w:color w:val="231F20"/>
        </w:rPr>
        <w:t>Pregnant women</w:t>
      </w:r>
    </w:p>
    <w:p w:rsidR="00A00383" w:rsidRPr="00A00383" w:rsidRDefault="00A00383" w:rsidP="00A00383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 w:rsidRPr="00A00383">
        <w:rPr>
          <w:color w:val="231F20"/>
        </w:rPr>
        <w:t>history of severe asthma and is presently on chronic medications or has a</w:t>
      </w:r>
    </w:p>
    <w:p w:rsidR="00A00383" w:rsidRPr="00A00383" w:rsidRDefault="00A00383" w:rsidP="00A00383">
      <w:pPr>
        <w:pStyle w:val="ListParagraph"/>
        <w:numPr>
          <w:ilvl w:val="0"/>
          <w:numId w:val="2"/>
        </w:numPr>
        <w:spacing w:after="0" w:line="240" w:lineRule="auto"/>
        <w:rPr>
          <w:color w:val="231F20"/>
        </w:rPr>
      </w:pPr>
      <w:r w:rsidRPr="00A00383">
        <w:rPr>
          <w:color w:val="231F20"/>
        </w:rPr>
        <w:t>history of other symptomatic pulmonary disease.</w:t>
      </w:r>
    </w:p>
    <w:p w:rsidR="00C45510" w:rsidRPr="00FB3365" w:rsidRDefault="00C45510" w:rsidP="00C45510">
      <w:pPr>
        <w:pStyle w:val="ListParagraph"/>
        <w:spacing w:after="0" w:line="240" w:lineRule="auto"/>
        <w:rPr>
          <w:rFonts w:ascii="Calibri"/>
          <w:color w:val="0364A3"/>
          <w:w w:val="105"/>
          <w:sz w:val="18"/>
        </w:rPr>
      </w:pPr>
    </w:p>
    <w:p w:rsidR="00F4691B" w:rsidRPr="00F225E9" w:rsidRDefault="00F4691B" w:rsidP="00F4691B">
      <w:pPr>
        <w:spacing w:after="0" w:line="240" w:lineRule="auto"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does it work?</w:t>
      </w:r>
    </w:p>
    <w:p w:rsidR="00C045B6" w:rsidRDefault="00C045B6" w:rsidP="00C045B6">
      <w:pPr>
        <w:spacing w:after="0"/>
        <w:rPr>
          <w:color w:val="231F20"/>
        </w:rPr>
      </w:pPr>
      <w:r w:rsidRPr="00C045B6">
        <w:rPr>
          <w:color w:val="231F20"/>
        </w:rPr>
        <w:t>CYNK-001 is an investigational product that is a liquid containing natural killer cells (NK cells) taken from human placenta cells.  Natural Killer cells are a type of immune cell that can kill cancer cells in some cases.  Laboratory tests have shown that CYNK-001 has the ability to specifically kill the tumor cells without killing normal healthy cells. Natural killer cells can also identify cells infected by some viruses.</w:t>
      </w:r>
    </w:p>
    <w:p w:rsidR="00C045B6" w:rsidRPr="00C045B6" w:rsidRDefault="00C045B6" w:rsidP="00C045B6">
      <w:pPr>
        <w:spacing w:after="0"/>
        <w:rPr>
          <w:color w:val="231F20"/>
        </w:rPr>
      </w:pPr>
    </w:p>
    <w:p w:rsidR="00F4691B" w:rsidRDefault="00C045B6" w:rsidP="00BF15A4">
      <w:pPr>
        <w:spacing w:after="0"/>
        <w:rPr>
          <w:color w:val="231F20"/>
        </w:rPr>
      </w:pPr>
      <w:r w:rsidRPr="00C045B6">
        <w:rPr>
          <w:color w:val="231F20"/>
        </w:rPr>
        <w:t>CYNK-001 is made from human placental stem cells (cells that create different types of blood cells). These are gathered through the umbilical cord after the birth of healthy full-term babies. The gathered material is carefully screened.</w:t>
      </w:r>
    </w:p>
    <w:p w:rsidR="00BF15A4" w:rsidRPr="00BF15A4" w:rsidRDefault="00BF15A4" w:rsidP="00BF15A4">
      <w:pPr>
        <w:spacing w:after="0"/>
        <w:rPr>
          <w:color w:val="231F20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Where is the study conducted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 w:eastAsia="Calibri" w:hAnsi="Calibri"/>
          <w:color w:val="231F20"/>
          <w:lang w:eastAsia="en-US"/>
        </w:rPr>
        <w:t>At the U</w:t>
      </w:r>
      <w:r w:rsidR="002F5531">
        <w:rPr>
          <w:rFonts w:ascii="Calibri" w:eastAsia="Calibri" w:hAnsi="Calibri"/>
          <w:color w:val="231F20"/>
          <w:lang w:eastAsia="en-US"/>
        </w:rPr>
        <w:t>niversity of California,</w:t>
      </w:r>
      <w:r>
        <w:rPr>
          <w:rFonts w:ascii="Calibri" w:eastAsia="Calibri" w:hAnsi="Calibri"/>
          <w:color w:val="231F20"/>
          <w:lang w:eastAsia="en-US"/>
        </w:rPr>
        <w:t xml:space="preserve"> Irvine Medical Center</w:t>
      </w:r>
      <w:r w:rsidR="002F5531">
        <w:rPr>
          <w:rFonts w:ascii="Calibri" w:eastAsia="Calibri" w:hAnsi="Calibri"/>
          <w:color w:val="231F20"/>
          <w:lang w:eastAsia="en-US"/>
        </w:rPr>
        <w:t xml:space="preserve"> located</w:t>
      </w:r>
      <w:r>
        <w:rPr>
          <w:rFonts w:ascii="Calibri" w:eastAsia="Calibri" w:hAnsi="Calibri"/>
          <w:color w:val="231F20"/>
          <w:lang w:eastAsia="en-US"/>
        </w:rPr>
        <w:t xml:space="preserve"> in Orange, CA.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Pr="005F621F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Will I be compensated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4691B" w:rsidRPr="00CF1746" w:rsidRDefault="00CF1746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 w:rsidRPr="00CF1746">
        <w:rPr>
          <w:rFonts w:ascii="Calibri" w:eastAsia="Calibri" w:hAnsi="Calibri"/>
          <w:color w:val="231F20"/>
          <w:lang w:eastAsia="en-US"/>
        </w:rPr>
        <w:t>Participants will not be compensated.</w:t>
      </w:r>
    </w:p>
    <w:p w:rsidR="00F4691B" w:rsidRPr="00206816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4691B" w:rsidRDefault="00F4691B" w:rsidP="00F4691B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/>
          <w:color w:val="0364A3"/>
          <w:w w:val="105"/>
          <w:sz w:val="28"/>
        </w:rPr>
        <w:t>For more information, please contact:</w:t>
      </w:r>
      <w:r w:rsidRPr="00206816">
        <w:rPr>
          <w:rFonts w:ascii="Calibri" w:eastAsia="Calibri" w:hAnsi="Calibri"/>
          <w:color w:val="231F20"/>
          <w:lang w:eastAsia="en-US"/>
        </w:rPr>
        <w:t xml:space="preserve"> </w:t>
      </w:r>
    </w:p>
    <w:p w:rsidR="00F4691B" w:rsidRPr="007662E2" w:rsidRDefault="00F4691B" w:rsidP="00F4691B">
      <w:pPr>
        <w:spacing w:after="0" w:line="240" w:lineRule="auto"/>
        <w:contextualSpacing/>
        <w:rPr>
          <w:rFonts w:ascii="Calibri" w:eastAsia="Calibri" w:hAnsi="Calibri"/>
          <w:b/>
          <w:color w:val="231F20"/>
          <w:sz w:val="24"/>
          <w:lang w:eastAsia="en-US"/>
        </w:rPr>
      </w:pPr>
      <w:r w:rsidRPr="007662E2">
        <w:rPr>
          <w:rFonts w:ascii="Calibri" w:eastAsia="Calibri" w:hAnsi="Calibri"/>
          <w:b/>
          <w:color w:val="231F20"/>
          <w:sz w:val="24"/>
          <w:lang w:eastAsia="en-US"/>
        </w:rPr>
        <w:t>UC Irvine Alpha Stem Cell Clinic</w:t>
      </w:r>
    </w:p>
    <w:p w:rsidR="00F4691B" w:rsidRPr="00F24E03" w:rsidRDefault="00F4691B" w:rsidP="00F4691B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7662E2">
        <w:rPr>
          <w:rFonts w:ascii="Calibri" w:eastAsia="Calibri" w:hAnsi="Calibri"/>
          <w:color w:val="231F20"/>
          <w:sz w:val="24"/>
          <w:lang w:eastAsia="en-US"/>
        </w:rPr>
        <w:t xml:space="preserve">949-824-3990 or </w:t>
      </w:r>
      <w:hyperlink r:id="rId8" w:history="1">
        <w:r w:rsidRPr="007662E2">
          <w:rPr>
            <w:rStyle w:val="Hyperlink"/>
            <w:rFonts w:ascii="Calibri" w:eastAsia="Calibri" w:hAnsi="Calibri"/>
            <w:sz w:val="24"/>
            <w:lang w:eastAsia="en-US"/>
          </w:rPr>
          <w:t>stemcell@uci.edu</w:t>
        </w:r>
      </w:hyperlink>
    </w:p>
    <w:p w:rsidR="009050F3" w:rsidRDefault="009050F3"/>
    <w:sectPr w:rsidR="009050F3" w:rsidSect="000C3F90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5" w:rsidRDefault="00A35715">
      <w:pPr>
        <w:spacing w:after="0" w:line="240" w:lineRule="auto"/>
      </w:pPr>
      <w:r>
        <w:separator/>
      </w:r>
    </w:p>
  </w:endnote>
  <w:endnote w:type="continuationSeparator" w:id="0">
    <w:p w:rsidR="00A35715" w:rsidRDefault="00A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5" w:rsidRDefault="00A35715">
      <w:pPr>
        <w:spacing w:after="0" w:line="240" w:lineRule="auto"/>
      </w:pPr>
      <w:r>
        <w:separator/>
      </w:r>
    </w:p>
  </w:footnote>
  <w:footnote w:type="continuationSeparator" w:id="0">
    <w:p w:rsidR="00A35715" w:rsidRDefault="00A3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CE" w:rsidRDefault="00815068" w:rsidP="006B67CE">
    <w:pPr>
      <w:pStyle w:val="Header"/>
    </w:pPr>
    <w:r>
      <w:rPr>
        <w:noProof/>
        <w:lang w:eastAsia="en-US"/>
      </w:rPr>
      <w:drawing>
        <wp:inline distT="0" distB="0" distL="0" distR="0" wp14:anchorId="5C6CF1D0" wp14:editId="5A859014">
          <wp:extent cx="2381250" cy="695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ucirvinehealth.org</w:t>
    </w:r>
  </w:p>
  <w:p w:rsidR="00FD1684" w:rsidRDefault="00FA004F" w:rsidP="006B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5BD94FC6"/>
    <w:multiLevelType w:val="hybridMultilevel"/>
    <w:tmpl w:val="43EE5634"/>
    <w:lvl w:ilvl="0" w:tplc="94FA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36F1"/>
    <w:multiLevelType w:val="hybridMultilevel"/>
    <w:tmpl w:val="63CE6352"/>
    <w:lvl w:ilvl="0" w:tplc="94B8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B"/>
    <w:rsid w:val="00093256"/>
    <w:rsid w:val="000C09E5"/>
    <w:rsid w:val="00141A81"/>
    <w:rsid w:val="002E531C"/>
    <w:rsid w:val="002F5531"/>
    <w:rsid w:val="00553264"/>
    <w:rsid w:val="005A5D29"/>
    <w:rsid w:val="006328FC"/>
    <w:rsid w:val="00713E03"/>
    <w:rsid w:val="00811808"/>
    <w:rsid w:val="00815068"/>
    <w:rsid w:val="009050F3"/>
    <w:rsid w:val="0092413E"/>
    <w:rsid w:val="00985888"/>
    <w:rsid w:val="00A00383"/>
    <w:rsid w:val="00A35715"/>
    <w:rsid w:val="00BF15A4"/>
    <w:rsid w:val="00C045B6"/>
    <w:rsid w:val="00C45510"/>
    <w:rsid w:val="00CF1746"/>
    <w:rsid w:val="00D0202D"/>
    <w:rsid w:val="00D11AAC"/>
    <w:rsid w:val="00D2161F"/>
    <w:rsid w:val="00E407DB"/>
    <w:rsid w:val="00E56F1A"/>
    <w:rsid w:val="00E74C0A"/>
    <w:rsid w:val="00F4691B"/>
    <w:rsid w:val="00FA004F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063D"/>
  <w15:chartTrackingRefBased/>
  <w15:docId w15:val="{C5345963-465C-4C8F-B015-DB89B2B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1B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1B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F4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91B"/>
    <w:rPr>
      <w:color w:val="0563C1" w:themeColor="hyperlink"/>
      <w:u w:val="single"/>
    </w:rPr>
  </w:style>
  <w:style w:type="paragraph" w:customStyle="1" w:styleId="Bullet">
    <w:name w:val="Bullet"/>
    <w:basedOn w:val="Normal"/>
    <w:rsid w:val="00F4691B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65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ell@uc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Katre, Gandhar</dc:creator>
  <cp:keywords/>
  <dc:description/>
  <cp:lastModifiedBy>Scott, Jennifer</cp:lastModifiedBy>
  <cp:revision>13</cp:revision>
  <dcterms:created xsi:type="dcterms:W3CDTF">2019-10-21T16:07:00Z</dcterms:created>
  <dcterms:modified xsi:type="dcterms:W3CDTF">2020-07-01T18:50:00Z</dcterms:modified>
</cp:coreProperties>
</file>